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80236" w14:textId="77777777" w:rsidR="00B732F9" w:rsidRDefault="00B732F9" w:rsidP="00B732F9">
      <w:pPr>
        <w:rPr>
          <w:rFonts w:ascii="Arial" w:hAnsi="Arial" w:cs="Arial"/>
        </w:rPr>
      </w:pPr>
    </w:p>
    <w:p w14:paraId="531E6E65" w14:textId="77777777" w:rsidR="003A137A" w:rsidRPr="003A137A" w:rsidRDefault="003A137A" w:rsidP="003A137A">
      <w:pPr>
        <w:pStyle w:val="Default"/>
        <w:rPr>
          <w:b/>
          <w:bCs/>
          <w:sz w:val="22"/>
          <w:szCs w:val="19"/>
        </w:rPr>
      </w:pPr>
      <w:r w:rsidRPr="003A137A">
        <w:rPr>
          <w:b/>
          <w:bCs/>
          <w:sz w:val="28"/>
          <w:szCs w:val="23"/>
        </w:rPr>
        <w:t>S</w:t>
      </w:r>
      <w:r w:rsidRPr="003A137A">
        <w:rPr>
          <w:b/>
          <w:bCs/>
          <w:sz w:val="22"/>
          <w:szCs w:val="19"/>
        </w:rPr>
        <w:t xml:space="preserve">TATEMENT OF </w:t>
      </w:r>
      <w:r w:rsidRPr="003A137A">
        <w:rPr>
          <w:b/>
          <w:bCs/>
          <w:sz w:val="28"/>
          <w:szCs w:val="23"/>
        </w:rPr>
        <w:t>C</w:t>
      </w:r>
      <w:r w:rsidRPr="003A137A">
        <w:rPr>
          <w:b/>
          <w:bCs/>
          <w:sz w:val="22"/>
          <w:szCs w:val="19"/>
        </w:rPr>
        <w:t xml:space="preserve">OMPLIANCE WITH </w:t>
      </w:r>
      <w:r w:rsidRPr="003A137A">
        <w:rPr>
          <w:b/>
          <w:bCs/>
          <w:sz w:val="28"/>
          <w:szCs w:val="23"/>
        </w:rPr>
        <w:t>R</w:t>
      </w:r>
      <w:r w:rsidRPr="003A137A">
        <w:rPr>
          <w:b/>
          <w:bCs/>
          <w:sz w:val="22"/>
          <w:szCs w:val="19"/>
        </w:rPr>
        <w:t xml:space="preserve">EQUIREMENT FOR </w:t>
      </w:r>
      <w:r w:rsidRPr="003A137A">
        <w:rPr>
          <w:b/>
          <w:bCs/>
          <w:sz w:val="28"/>
          <w:szCs w:val="23"/>
        </w:rPr>
        <w:t>IRB R</w:t>
      </w:r>
      <w:r w:rsidRPr="003A137A">
        <w:rPr>
          <w:b/>
          <w:bCs/>
          <w:sz w:val="22"/>
          <w:szCs w:val="19"/>
        </w:rPr>
        <w:t>EGISTRATION</w:t>
      </w:r>
    </w:p>
    <w:p w14:paraId="517E099C" w14:textId="77777777" w:rsidR="003A137A" w:rsidRDefault="003A137A" w:rsidP="003A137A">
      <w:pPr>
        <w:pStyle w:val="Default"/>
        <w:rPr>
          <w:sz w:val="19"/>
          <w:szCs w:val="19"/>
        </w:rPr>
      </w:pPr>
      <w:r>
        <w:rPr>
          <w:b/>
          <w:bCs/>
          <w:sz w:val="19"/>
          <w:szCs w:val="19"/>
        </w:rPr>
        <w:t xml:space="preserve"> </w:t>
      </w:r>
    </w:p>
    <w:p w14:paraId="6B43753E" w14:textId="2260723F" w:rsidR="003A137A" w:rsidRDefault="003A137A" w:rsidP="003A137A">
      <w:pPr>
        <w:pStyle w:val="Default"/>
        <w:rPr>
          <w:sz w:val="23"/>
          <w:szCs w:val="23"/>
        </w:rPr>
      </w:pPr>
      <w:r>
        <w:rPr>
          <w:sz w:val="23"/>
          <w:szCs w:val="23"/>
        </w:rPr>
        <w:t xml:space="preserve">The Temple University Institutional Review Board (TU IRB) </w:t>
      </w:r>
      <w:r w:rsidR="00EE521D">
        <w:rPr>
          <w:sz w:val="23"/>
          <w:szCs w:val="23"/>
        </w:rPr>
        <w:t>is</w:t>
      </w:r>
      <w:bookmarkStart w:id="0" w:name="_GoBack"/>
      <w:bookmarkEnd w:id="0"/>
      <w:r>
        <w:rPr>
          <w:sz w:val="23"/>
          <w:szCs w:val="23"/>
        </w:rPr>
        <w:t xml:space="preserve"> duly constituted to conduct, and have written procedures for, initial and continuing review of all human subject research, prepares written minutes of convened meetings, and retains records pertaining to the review and approval process. These and all other responsibilities of the TU IRB are conducted in compliance with institutional policies and procedures, the requirements of HHS regulations 45 CFR 46, FDA regulations 21 CFR Parts 50 and 56, with other applicable federal and state laws and regulations governing IRBs and research with human beings, and the International Conference on Harmonization (ICH) E6, Good Clinical Practice (GCP) guidelines, as applicable. </w:t>
      </w:r>
    </w:p>
    <w:p w14:paraId="15F5C7FB" w14:textId="77777777" w:rsidR="003A137A" w:rsidRDefault="003A137A" w:rsidP="003A137A">
      <w:pPr>
        <w:pStyle w:val="Default"/>
        <w:rPr>
          <w:sz w:val="23"/>
          <w:szCs w:val="23"/>
        </w:rPr>
      </w:pPr>
    </w:p>
    <w:p w14:paraId="1105B6C9" w14:textId="77777777" w:rsidR="003A137A" w:rsidRDefault="003A137A" w:rsidP="003A137A">
      <w:pPr>
        <w:pStyle w:val="Default"/>
        <w:rPr>
          <w:sz w:val="23"/>
          <w:szCs w:val="23"/>
        </w:rPr>
      </w:pPr>
    </w:p>
    <w:p w14:paraId="23420541" w14:textId="77777777" w:rsidR="003A137A" w:rsidRDefault="003A137A" w:rsidP="003A137A">
      <w:pPr>
        <w:pStyle w:val="Default"/>
        <w:rPr>
          <w:sz w:val="23"/>
          <w:szCs w:val="23"/>
        </w:rPr>
      </w:pPr>
      <w:r w:rsidRPr="00722E85">
        <w:rPr>
          <w:sz w:val="23"/>
          <w:szCs w:val="23"/>
        </w:rPr>
        <w:t xml:space="preserve">The TU IRB </w:t>
      </w:r>
      <w:r>
        <w:rPr>
          <w:sz w:val="23"/>
          <w:szCs w:val="23"/>
        </w:rPr>
        <w:t>is</w:t>
      </w:r>
      <w:r w:rsidRPr="00722E85">
        <w:rPr>
          <w:sz w:val="23"/>
          <w:szCs w:val="23"/>
        </w:rPr>
        <w:t xml:space="preserve"> registered with OHRP/FDA; our institution organization number is IORG0000</w:t>
      </w:r>
      <w:r>
        <w:rPr>
          <w:sz w:val="23"/>
          <w:szCs w:val="23"/>
        </w:rPr>
        <w:t>324</w:t>
      </w:r>
      <w:r w:rsidRPr="00722E85">
        <w:rPr>
          <w:sz w:val="23"/>
          <w:szCs w:val="23"/>
        </w:rPr>
        <w:t>; our federalwide assurance number is FWA0000</w:t>
      </w:r>
      <w:r>
        <w:rPr>
          <w:sz w:val="23"/>
          <w:szCs w:val="23"/>
        </w:rPr>
        <w:t>4964</w:t>
      </w:r>
      <w:r w:rsidRPr="00722E85">
        <w:rPr>
          <w:sz w:val="23"/>
          <w:szCs w:val="23"/>
        </w:rPr>
        <w:t xml:space="preserve">; our IRB registration numbers are: </w:t>
      </w:r>
    </w:p>
    <w:p w14:paraId="36D045FC" w14:textId="77777777" w:rsidR="003A137A" w:rsidRDefault="003A137A" w:rsidP="003A137A">
      <w:pPr>
        <w:pStyle w:val="Default"/>
        <w:rPr>
          <w:sz w:val="23"/>
          <w:szCs w:val="23"/>
        </w:rPr>
      </w:pPr>
    </w:p>
    <w:tbl>
      <w:tblPr>
        <w:tblStyle w:val="TableGrid"/>
        <w:tblW w:w="0" w:type="auto"/>
        <w:tblLook w:val="04A0" w:firstRow="1" w:lastRow="0" w:firstColumn="1" w:lastColumn="0" w:noHBand="0" w:noVBand="1"/>
      </w:tblPr>
      <w:tblGrid>
        <w:gridCol w:w="3116"/>
        <w:gridCol w:w="3117"/>
        <w:gridCol w:w="3117"/>
      </w:tblGrid>
      <w:tr w:rsidR="003A137A" w14:paraId="72600952" w14:textId="77777777" w:rsidTr="00016A5F">
        <w:tc>
          <w:tcPr>
            <w:tcW w:w="3116" w:type="dxa"/>
          </w:tcPr>
          <w:p w14:paraId="6F19B74D" w14:textId="77777777" w:rsidR="003A137A" w:rsidRPr="00722E85" w:rsidRDefault="003A137A" w:rsidP="00016A5F">
            <w:pPr>
              <w:pStyle w:val="Default"/>
              <w:jc w:val="center"/>
              <w:rPr>
                <w:b/>
                <w:sz w:val="23"/>
                <w:szCs w:val="23"/>
              </w:rPr>
            </w:pPr>
            <w:r w:rsidRPr="00722E85">
              <w:rPr>
                <w:b/>
                <w:sz w:val="23"/>
                <w:szCs w:val="23"/>
              </w:rPr>
              <w:t>Name of IRB</w:t>
            </w:r>
          </w:p>
          <w:p w14:paraId="4899EE3F" w14:textId="77777777" w:rsidR="003A137A" w:rsidRPr="00722E85" w:rsidRDefault="003A137A" w:rsidP="00016A5F">
            <w:pPr>
              <w:pStyle w:val="Default"/>
              <w:jc w:val="center"/>
              <w:rPr>
                <w:b/>
                <w:sz w:val="23"/>
                <w:szCs w:val="23"/>
              </w:rPr>
            </w:pPr>
            <w:r w:rsidRPr="00722E85">
              <w:rPr>
                <w:b/>
                <w:sz w:val="23"/>
                <w:szCs w:val="23"/>
              </w:rPr>
              <w:t>As Registered with HHS</w:t>
            </w:r>
          </w:p>
        </w:tc>
        <w:tc>
          <w:tcPr>
            <w:tcW w:w="3117" w:type="dxa"/>
          </w:tcPr>
          <w:p w14:paraId="5455C8AB" w14:textId="77777777" w:rsidR="003A137A" w:rsidRPr="00722E85" w:rsidRDefault="003A137A" w:rsidP="00016A5F">
            <w:pPr>
              <w:pStyle w:val="Default"/>
              <w:jc w:val="center"/>
              <w:rPr>
                <w:b/>
                <w:sz w:val="23"/>
                <w:szCs w:val="23"/>
              </w:rPr>
            </w:pPr>
            <w:r w:rsidRPr="00722E85">
              <w:rPr>
                <w:b/>
                <w:sz w:val="23"/>
                <w:szCs w:val="23"/>
              </w:rPr>
              <w:t>HHS IRB Registration  Number</w:t>
            </w:r>
          </w:p>
        </w:tc>
        <w:tc>
          <w:tcPr>
            <w:tcW w:w="3117" w:type="dxa"/>
          </w:tcPr>
          <w:p w14:paraId="7A002388" w14:textId="77777777" w:rsidR="003A137A" w:rsidRPr="00722E85" w:rsidRDefault="003A137A" w:rsidP="00016A5F">
            <w:pPr>
              <w:pStyle w:val="Default"/>
              <w:jc w:val="center"/>
              <w:rPr>
                <w:b/>
                <w:sz w:val="23"/>
                <w:szCs w:val="23"/>
              </w:rPr>
            </w:pPr>
            <w:r w:rsidRPr="00722E85">
              <w:rPr>
                <w:b/>
                <w:sz w:val="23"/>
                <w:szCs w:val="23"/>
              </w:rPr>
              <w:t>Internal or External to the Institution</w:t>
            </w:r>
          </w:p>
        </w:tc>
      </w:tr>
      <w:tr w:rsidR="003A137A" w14:paraId="559644E0" w14:textId="77777777" w:rsidTr="00016A5F">
        <w:tc>
          <w:tcPr>
            <w:tcW w:w="3116" w:type="dxa"/>
          </w:tcPr>
          <w:p w14:paraId="695284CD" w14:textId="77777777" w:rsidR="003A137A" w:rsidRDefault="003A137A" w:rsidP="00016A5F">
            <w:pPr>
              <w:pStyle w:val="Default"/>
              <w:rPr>
                <w:sz w:val="23"/>
                <w:szCs w:val="23"/>
              </w:rPr>
            </w:pPr>
            <w:r>
              <w:rPr>
                <w:sz w:val="23"/>
                <w:szCs w:val="23"/>
              </w:rPr>
              <w:t xml:space="preserve">Temple U IRB #1 - Med A1 </w:t>
            </w:r>
          </w:p>
        </w:tc>
        <w:tc>
          <w:tcPr>
            <w:tcW w:w="3117" w:type="dxa"/>
          </w:tcPr>
          <w:p w14:paraId="1DBD899C" w14:textId="77777777" w:rsidR="003A137A" w:rsidRDefault="003A137A" w:rsidP="00016A5F">
            <w:pPr>
              <w:pStyle w:val="Default"/>
              <w:rPr>
                <w:sz w:val="23"/>
                <w:szCs w:val="23"/>
              </w:rPr>
            </w:pPr>
            <w:r w:rsidRPr="00722E85">
              <w:rPr>
                <w:sz w:val="23"/>
                <w:szCs w:val="23"/>
              </w:rPr>
              <w:t>IRB00005496</w:t>
            </w:r>
          </w:p>
        </w:tc>
        <w:tc>
          <w:tcPr>
            <w:tcW w:w="3117" w:type="dxa"/>
          </w:tcPr>
          <w:p w14:paraId="0B54F70C" w14:textId="77777777" w:rsidR="003A137A" w:rsidRDefault="003A137A" w:rsidP="00016A5F">
            <w:pPr>
              <w:pStyle w:val="Default"/>
              <w:rPr>
                <w:sz w:val="23"/>
                <w:szCs w:val="23"/>
              </w:rPr>
            </w:pPr>
            <w:r>
              <w:rPr>
                <w:sz w:val="23"/>
                <w:szCs w:val="23"/>
              </w:rPr>
              <w:t>Internal</w:t>
            </w:r>
          </w:p>
        </w:tc>
      </w:tr>
      <w:tr w:rsidR="003A137A" w14:paraId="3F973852" w14:textId="77777777" w:rsidTr="00016A5F">
        <w:tc>
          <w:tcPr>
            <w:tcW w:w="3116" w:type="dxa"/>
          </w:tcPr>
          <w:p w14:paraId="00DD2417" w14:textId="77777777" w:rsidR="003A137A" w:rsidRDefault="003A137A" w:rsidP="00016A5F">
            <w:pPr>
              <w:pStyle w:val="Default"/>
              <w:rPr>
                <w:sz w:val="23"/>
                <w:szCs w:val="23"/>
              </w:rPr>
            </w:pPr>
            <w:r>
              <w:rPr>
                <w:sz w:val="23"/>
                <w:szCs w:val="23"/>
              </w:rPr>
              <w:t xml:space="preserve">Temple U IRB #2 - Med A2 </w:t>
            </w:r>
          </w:p>
        </w:tc>
        <w:tc>
          <w:tcPr>
            <w:tcW w:w="3117" w:type="dxa"/>
          </w:tcPr>
          <w:p w14:paraId="3EBE2A3F" w14:textId="77777777" w:rsidR="003A137A" w:rsidRDefault="003A137A" w:rsidP="00016A5F">
            <w:pPr>
              <w:pStyle w:val="Default"/>
              <w:rPr>
                <w:sz w:val="23"/>
                <w:szCs w:val="23"/>
              </w:rPr>
            </w:pPr>
            <w:r w:rsidRPr="00722E85">
              <w:rPr>
                <w:sz w:val="23"/>
                <w:szCs w:val="23"/>
              </w:rPr>
              <w:t>IRB00005497</w:t>
            </w:r>
          </w:p>
        </w:tc>
        <w:tc>
          <w:tcPr>
            <w:tcW w:w="3117" w:type="dxa"/>
          </w:tcPr>
          <w:p w14:paraId="20678CF4" w14:textId="77777777" w:rsidR="003A137A" w:rsidRDefault="003A137A" w:rsidP="00016A5F">
            <w:pPr>
              <w:pStyle w:val="Default"/>
              <w:rPr>
                <w:sz w:val="23"/>
                <w:szCs w:val="23"/>
              </w:rPr>
            </w:pPr>
            <w:r>
              <w:rPr>
                <w:sz w:val="23"/>
                <w:szCs w:val="23"/>
              </w:rPr>
              <w:t>Internal</w:t>
            </w:r>
          </w:p>
        </w:tc>
      </w:tr>
      <w:tr w:rsidR="003A137A" w14:paraId="18515561" w14:textId="77777777" w:rsidTr="00016A5F">
        <w:tc>
          <w:tcPr>
            <w:tcW w:w="3116" w:type="dxa"/>
          </w:tcPr>
          <w:p w14:paraId="275866CD" w14:textId="77777777" w:rsidR="003A137A" w:rsidRDefault="003A137A" w:rsidP="00016A5F">
            <w:pPr>
              <w:pStyle w:val="Default"/>
              <w:rPr>
                <w:sz w:val="23"/>
                <w:szCs w:val="23"/>
              </w:rPr>
            </w:pPr>
            <w:r w:rsidRPr="00722E85">
              <w:rPr>
                <w:sz w:val="23"/>
                <w:szCs w:val="23"/>
              </w:rPr>
              <w:t>National Cancer Inst Central IRB #1</w:t>
            </w:r>
          </w:p>
        </w:tc>
        <w:tc>
          <w:tcPr>
            <w:tcW w:w="3117" w:type="dxa"/>
          </w:tcPr>
          <w:p w14:paraId="056C851E" w14:textId="77777777" w:rsidR="003A137A" w:rsidRDefault="003A137A" w:rsidP="00016A5F">
            <w:pPr>
              <w:pStyle w:val="Default"/>
              <w:rPr>
                <w:sz w:val="23"/>
                <w:szCs w:val="23"/>
              </w:rPr>
            </w:pPr>
            <w:r w:rsidRPr="00722E85">
              <w:rPr>
                <w:sz w:val="23"/>
                <w:szCs w:val="23"/>
              </w:rPr>
              <w:t>IRB00000781</w:t>
            </w:r>
          </w:p>
        </w:tc>
        <w:tc>
          <w:tcPr>
            <w:tcW w:w="3117" w:type="dxa"/>
          </w:tcPr>
          <w:p w14:paraId="2F3B7DAE" w14:textId="77777777" w:rsidR="003A137A" w:rsidRDefault="003A137A" w:rsidP="00016A5F">
            <w:pPr>
              <w:pStyle w:val="Default"/>
              <w:rPr>
                <w:sz w:val="23"/>
                <w:szCs w:val="23"/>
              </w:rPr>
            </w:pPr>
            <w:r>
              <w:rPr>
                <w:sz w:val="23"/>
                <w:szCs w:val="23"/>
              </w:rPr>
              <w:t>External</w:t>
            </w:r>
          </w:p>
        </w:tc>
      </w:tr>
      <w:tr w:rsidR="003A137A" w14:paraId="78D34EFD" w14:textId="77777777" w:rsidTr="00016A5F">
        <w:tc>
          <w:tcPr>
            <w:tcW w:w="3116" w:type="dxa"/>
          </w:tcPr>
          <w:p w14:paraId="03452390" w14:textId="77777777" w:rsidR="003A137A" w:rsidRDefault="003A137A" w:rsidP="00016A5F">
            <w:pPr>
              <w:pStyle w:val="Default"/>
              <w:rPr>
                <w:sz w:val="23"/>
                <w:szCs w:val="23"/>
              </w:rPr>
            </w:pPr>
            <w:r w:rsidRPr="00722E85">
              <w:rPr>
                <w:sz w:val="23"/>
                <w:szCs w:val="23"/>
              </w:rPr>
              <w:t>Western IRB #1-5, 16, 17 &amp; #35</w:t>
            </w:r>
          </w:p>
        </w:tc>
        <w:tc>
          <w:tcPr>
            <w:tcW w:w="3117" w:type="dxa"/>
          </w:tcPr>
          <w:p w14:paraId="0E71FD11" w14:textId="77777777" w:rsidR="003A137A" w:rsidRDefault="003A137A" w:rsidP="00016A5F">
            <w:pPr>
              <w:pStyle w:val="Default"/>
              <w:rPr>
                <w:sz w:val="23"/>
                <w:szCs w:val="23"/>
              </w:rPr>
            </w:pPr>
            <w:r w:rsidRPr="00722E85">
              <w:rPr>
                <w:sz w:val="23"/>
                <w:szCs w:val="23"/>
              </w:rPr>
              <w:t>IRB00000533</w:t>
            </w:r>
          </w:p>
        </w:tc>
        <w:tc>
          <w:tcPr>
            <w:tcW w:w="3117" w:type="dxa"/>
          </w:tcPr>
          <w:p w14:paraId="46064008" w14:textId="77777777" w:rsidR="003A137A" w:rsidRDefault="003A137A" w:rsidP="00016A5F">
            <w:pPr>
              <w:pStyle w:val="Default"/>
              <w:rPr>
                <w:sz w:val="23"/>
                <w:szCs w:val="23"/>
              </w:rPr>
            </w:pPr>
            <w:r>
              <w:rPr>
                <w:sz w:val="23"/>
                <w:szCs w:val="23"/>
              </w:rPr>
              <w:t>External</w:t>
            </w:r>
          </w:p>
        </w:tc>
      </w:tr>
      <w:tr w:rsidR="003A137A" w14:paraId="6EF00CB3" w14:textId="77777777" w:rsidTr="00016A5F">
        <w:tc>
          <w:tcPr>
            <w:tcW w:w="3116" w:type="dxa"/>
          </w:tcPr>
          <w:p w14:paraId="5D8A492D" w14:textId="77777777" w:rsidR="003A137A" w:rsidRDefault="003A137A" w:rsidP="00016A5F">
            <w:pPr>
              <w:pStyle w:val="Default"/>
              <w:rPr>
                <w:sz w:val="23"/>
                <w:szCs w:val="23"/>
              </w:rPr>
            </w:pPr>
            <w:r w:rsidRPr="00722E85">
              <w:rPr>
                <w:sz w:val="23"/>
                <w:szCs w:val="23"/>
              </w:rPr>
              <w:t>Fox Chase Cancer Ctr IRB #1</w:t>
            </w:r>
          </w:p>
        </w:tc>
        <w:tc>
          <w:tcPr>
            <w:tcW w:w="3117" w:type="dxa"/>
          </w:tcPr>
          <w:p w14:paraId="1D263A90" w14:textId="77777777" w:rsidR="003A137A" w:rsidRDefault="003A137A" w:rsidP="00016A5F">
            <w:pPr>
              <w:pStyle w:val="Default"/>
              <w:rPr>
                <w:sz w:val="23"/>
                <w:szCs w:val="23"/>
              </w:rPr>
            </w:pPr>
            <w:r w:rsidRPr="00722E85">
              <w:rPr>
                <w:sz w:val="23"/>
                <w:szCs w:val="23"/>
              </w:rPr>
              <w:t>IRB00000050</w:t>
            </w:r>
          </w:p>
        </w:tc>
        <w:tc>
          <w:tcPr>
            <w:tcW w:w="3117" w:type="dxa"/>
          </w:tcPr>
          <w:p w14:paraId="5EA15969" w14:textId="77777777" w:rsidR="003A137A" w:rsidRDefault="003A137A" w:rsidP="00016A5F">
            <w:pPr>
              <w:pStyle w:val="Default"/>
              <w:rPr>
                <w:sz w:val="23"/>
                <w:szCs w:val="23"/>
              </w:rPr>
            </w:pPr>
            <w:r>
              <w:rPr>
                <w:sz w:val="23"/>
                <w:szCs w:val="23"/>
              </w:rPr>
              <w:t>External</w:t>
            </w:r>
          </w:p>
        </w:tc>
      </w:tr>
    </w:tbl>
    <w:p w14:paraId="0A241D07" w14:textId="77777777" w:rsidR="003A137A" w:rsidRDefault="003A137A" w:rsidP="003A137A">
      <w:pPr>
        <w:pStyle w:val="Default"/>
        <w:rPr>
          <w:sz w:val="23"/>
          <w:szCs w:val="23"/>
        </w:rPr>
      </w:pPr>
    </w:p>
    <w:p w14:paraId="267A3B89" w14:textId="77777777" w:rsidR="003A137A" w:rsidRDefault="003A137A" w:rsidP="003A137A">
      <w:pPr>
        <w:pStyle w:val="Default"/>
        <w:rPr>
          <w:sz w:val="23"/>
          <w:szCs w:val="23"/>
        </w:rPr>
      </w:pPr>
    </w:p>
    <w:p w14:paraId="3A4AADC4" w14:textId="77777777" w:rsidR="003A137A" w:rsidRDefault="003A137A" w:rsidP="003A137A">
      <w:r w:rsidRPr="00363FAA">
        <w:t>If you have questions or need further information, please do not hesitate to contact us.</w:t>
      </w:r>
    </w:p>
    <w:p w14:paraId="5B92281A" w14:textId="77777777" w:rsidR="00E928BC" w:rsidRPr="00DF4695" w:rsidRDefault="00E928BC" w:rsidP="00E928BC">
      <w:pPr>
        <w:ind w:left="1080"/>
      </w:pPr>
    </w:p>
    <w:p w14:paraId="11195DEA" w14:textId="77777777" w:rsidR="00E928BC" w:rsidRPr="00DF4695" w:rsidRDefault="00E928BC" w:rsidP="00E928BC"/>
    <w:p w14:paraId="1534A623" w14:textId="77777777" w:rsidR="00E928BC" w:rsidRDefault="00E928BC" w:rsidP="00E928BC"/>
    <w:p w14:paraId="1FD6552C" w14:textId="77777777" w:rsidR="00E928BC" w:rsidRDefault="00E928BC" w:rsidP="00E928BC"/>
    <w:p w14:paraId="7C8E4542" w14:textId="77777777" w:rsidR="00E928BC" w:rsidRDefault="00E928BC" w:rsidP="00E928BC"/>
    <w:p w14:paraId="63101862" w14:textId="64DB868D" w:rsidR="00F87CD7" w:rsidRDefault="00F87CD7" w:rsidP="006D1CCF"/>
    <w:sectPr w:rsidR="00F87CD7" w:rsidSect="006D1CCF">
      <w:headerReference w:type="default" r:id="rId8"/>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1CE37" w14:textId="77777777" w:rsidR="00746143" w:rsidRDefault="00746143" w:rsidP="00396AE4">
      <w:r>
        <w:separator/>
      </w:r>
    </w:p>
  </w:endnote>
  <w:endnote w:type="continuationSeparator" w:id="0">
    <w:p w14:paraId="747C9AE2" w14:textId="77777777" w:rsidR="00746143" w:rsidRDefault="00746143" w:rsidP="0039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DEA80" w14:textId="77777777" w:rsidR="00746143" w:rsidRDefault="00746143" w:rsidP="00396AE4">
      <w:r>
        <w:separator/>
      </w:r>
    </w:p>
  </w:footnote>
  <w:footnote w:type="continuationSeparator" w:id="0">
    <w:p w14:paraId="7B47A065" w14:textId="77777777" w:rsidR="00746143" w:rsidRDefault="00746143" w:rsidP="00396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C3588" w14:textId="7BA27847" w:rsidR="0049741D" w:rsidRDefault="006D1CCF" w:rsidP="006D1CCF">
    <w:pPr>
      <w:pStyle w:val="Header"/>
      <w:ind w:hanging="720"/>
      <w:rPr>
        <w:noProof/>
      </w:rPr>
    </w:pPr>
    <w:r>
      <w:rPr>
        <w:noProof/>
      </w:rPr>
      <mc:AlternateContent>
        <mc:Choice Requires="wps">
          <w:drawing>
            <wp:anchor distT="45720" distB="45720" distL="114300" distR="114300" simplePos="0" relativeHeight="251654656" behindDoc="0" locked="0" layoutInCell="1" allowOverlap="1" wp14:anchorId="3F45DE72" wp14:editId="3E6CF6F6">
              <wp:simplePos x="0" y="0"/>
              <wp:positionH relativeFrom="margin">
                <wp:posOffset>2105025</wp:posOffset>
              </wp:positionH>
              <wp:positionV relativeFrom="paragraph">
                <wp:posOffset>9525</wp:posOffset>
              </wp:positionV>
              <wp:extent cx="2185670" cy="752475"/>
              <wp:effectExtent l="0" t="0" r="508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752475"/>
                      </a:xfrm>
                      <a:prstGeom prst="rect">
                        <a:avLst/>
                      </a:prstGeom>
                      <a:solidFill>
                        <a:srgbClr val="FFFFFF"/>
                      </a:solidFill>
                      <a:ln w="9525">
                        <a:noFill/>
                        <a:miter lim="800000"/>
                        <a:headEnd/>
                        <a:tailEnd/>
                      </a:ln>
                    </wps:spPr>
                    <wps:txbx>
                      <w:txbxContent>
                        <w:p w14:paraId="23CF7F33" w14:textId="4CBDAE76" w:rsidR="00540753" w:rsidRPr="00A331D8" w:rsidRDefault="000A368E" w:rsidP="00AF2338">
                          <w:pPr>
                            <w:rPr>
                              <w:rFonts w:ascii="Arial" w:hAnsi="Arial" w:cs="Arial"/>
                              <w:b/>
                              <w:sz w:val="18"/>
                              <w:szCs w:val="20"/>
                            </w:rPr>
                          </w:pPr>
                          <w:r w:rsidRPr="00A331D8">
                            <w:rPr>
                              <w:rFonts w:ascii="Arial" w:hAnsi="Arial" w:cs="Arial"/>
                              <w:b/>
                              <w:sz w:val="18"/>
                              <w:szCs w:val="20"/>
                            </w:rPr>
                            <w:t xml:space="preserve">Office of </w:t>
                          </w:r>
                          <w:r w:rsidR="00421523" w:rsidRPr="00A331D8">
                            <w:rPr>
                              <w:rFonts w:ascii="Arial" w:hAnsi="Arial" w:cs="Arial"/>
                              <w:b/>
                              <w:sz w:val="18"/>
                              <w:szCs w:val="20"/>
                            </w:rPr>
                            <w:t>Research Compliance</w:t>
                          </w:r>
                        </w:p>
                        <w:p w14:paraId="6A4F8989" w14:textId="77777777" w:rsidR="004A65A5" w:rsidRPr="00A331D8" w:rsidRDefault="004A65A5" w:rsidP="00AF2338">
                          <w:pPr>
                            <w:rPr>
                              <w:rFonts w:ascii="Arial" w:hAnsi="Arial" w:cs="Arial"/>
                              <w:sz w:val="18"/>
                              <w:szCs w:val="20"/>
                            </w:rPr>
                          </w:pPr>
                          <w:r w:rsidRPr="00A331D8">
                            <w:rPr>
                              <w:rFonts w:ascii="Arial" w:hAnsi="Arial" w:cs="Arial"/>
                              <w:sz w:val="18"/>
                              <w:szCs w:val="20"/>
                            </w:rPr>
                            <w:t xml:space="preserve">Student Faculty Center </w:t>
                          </w:r>
                        </w:p>
                        <w:p w14:paraId="085C4DF3" w14:textId="77FA068F" w:rsidR="0049741D" w:rsidRPr="00A331D8" w:rsidRDefault="00E97DB2" w:rsidP="00AF2338">
                          <w:pPr>
                            <w:rPr>
                              <w:rFonts w:ascii="Arial" w:hAnsi="Arial" w:cs="Arial"/>
                              <w:sz w:val="18"/>
                              <w:szCs w:val="20"/>
                            </w:rPr>
                          </w:pPr>
                          <w:r w:rsidRPr="00A331D8">
                            <w:rPr>
                              <w:rFonts w:ascii="Arial" w:hAnsi="Arial" w:cs="Arial"/>
                              <w:sz w:val="18"/>
                              <w:szCs w:val="20"/>
                            </w:rPr>
                            <w:t>334</w:t>
                          </w:r>
                          <w:r w:rsidR="00BF66B4" w:rsidRPr="00A331D8">
                            <w:rPr>
                              <w:rFonts w:ascii="Arial" w:hAnsi="Arial" w:cs="Arial"/>
                              <w:sz w:val="18"/>
                              <w:szCs w:val="20"/>
                            </w:rPr>
                            <w:t>0 N. Broad Street</w:t>
                          </w:r>
                          <w:r w:rsidR="004A65A5" w:rsidRPr="00A331D8">
                            <w:rPr>
                              <w:rFonts w:ascii="Arial" w:hAnsi="Arial" w:cs="Arial"/>
                              <w:sz w:val="18"/>
                              <w:szCs w:val="20"/>
                            </w:rPr>
                            <w:t xml:space="preserve">, </w:t>
                          </w:r>
                          <w:r w:rsidR="00421523" w:rsidRPr="00A331D8">
                            <w:rPr>
                              <w:rFonts w:ascii="Arial" w:hAnsi="Arial" w:cs="Arial"/>
                              <w:sz w:val="18"/>
                              <w:szCs w:val="20"/>
                            </w:rPr>
                            <w:t xml:space="preserve">Suite </w:t>
                          </w:r>
                          <w:r w:rsidR="006D1CCF">
                            <w:rPr>
                              <w:rFonts w:ascii="Arial" w:hAnsi="Arial" w:cs="Arial"/>
                              <w:sz w:val="18"/>
                              <w:szCs w:val="20"/>
                            </w:rPr>
                            <w:t>427</w:t>
                          </w:r>
                          <w:r w:rsidR="004A65A5" w:rsidRPr="00A331D8">
                            <w:rPr>
                              <w:rFonts w:ascii="Arial" w:hAnsi="Arial" w:cs="Arial"/>
                              <w:sz w:val="18"/>
                              <w:szCs w:val="20"/>
                            </w:rPr>
                            <w:br/>
                          </w:r>
                          <w:r w:rsidR="00BF66B4" w:rsidRPr="00A331D8">
                            <w:rPr>
                              <w:rFonts w:ascii="Arial" w:hAnsi="Arial" w:cs="Arial"/>
                              <w:sz w:val="18"/>
                              <w:szCs w:val="20"/>
                            </w:rPr>
                            <w:t>Philadelphia PA 19140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45DE72" id="_x0000_t202" coordsize="21600,21600" o:spt="202" path="m,l,21600r21600,l21600,xe">
              <v:stroke joinstyle="miter"/>
              <v:path gradientshapeok="t" o:connecttype="rect"/>
            </v:shapetype>
            <v:shape id="Text Box 2" o:spid="_x0000_s1026" type="#_x0000_t202" style="position:absolute;margin-left:165.75pt;margin-top:.75pt;width:172.1pt;height:59.2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" stroked="f">
              <v:textbox>
                <w:txbxContent>
                  <w:p w14:paraId="23CF7F33" w14:textId="4CBDAE76" w:rsidR="00540753" w:rsidRPr="00A331D8" w:rsidRDefault="000A368E" w:rsidP="00AF2338">
                    <w:pPr>
                      <w:rPr>
                        <w:rFonts w:ascii="Arial" w:hAnsi="Arial" w:cs="Arial"/>
                        <w:b/>
                        <w:sz w:val="18"/>
                        <w:szCs w:val="20"/>
                      </w:rPr>
                    </w:pPr>
                    <w:r w:rsidRPr="00A331D8">
                      <w:rPr>
                        <w:rFonts w:ascii="Arial" w:hAnsi="Arial" w:cs="Arial"/>
                        <w:b/>
                        <w:sz w:val="18"/>
                        <w:szCs w:val="20"/>
                      </w:rPr>
                      <w:t xml:space="preserve">Office of </w:t>
                    </w:r>
                    <w:r w:rsidR="00421523" w:rsidRPr="00A331D8">
                      <w:rPr>
                        <w:rFonts w:ascii="Arial" w:hAnsi="Arial" w:cs="Arial"/>
                        <w:b/>
                        <w:sz w:val="18"/>
                        <w:szCs w:val="20"/>
                      </w:rPr>
                      <w:t>Research Compliance</w:t>
                    </w:r>
                  </w:p>
                  <w:p w14:paraId="6A4F8989" w14:textId="77777777" w:rsidR="004A65A5" w:rsidRPr="00A331D8" w:rsidRDefault="004A65A5" w:rsidP="00AF2338">
                    <w:pPr>
                      <w:rPr>
                        <w:rFonts w:ascii="Arial" w:hAnsi="Arial" w:cs="Arial"/>
                        <w:sz w:val="18"/>
                        <w:szCs w:val="20"/>
                      </w:rPr>
                    </w:pPr>
                    <w:r w:rsidRPr="00A331D8">
                      <w:rPr>
                        <w:rFonts w:ascii="Arial" w:hAnsi="Arial" w:cs="Arial"/>
                        <w:sz w:val="18"/>
                        <w:szCs w:val="20"/>
                      </w:rPr>
                      <w:t xml:space="preserve">Student Faculty Center </w:t>
                    </w:r>
                  </w:p>
                  <w:p w14:paraId="085C4DF3" w14:textId="77FA068F" w:rsidR="0049741D" w:rsidRPr="00A331D8" w:rsidRDefault="00E97DB2" w:rsidP="00AF2338">
                    <w:pPr>
                      <w:rPr>
                        <w:rFonts w:ascii="Arial" w:hAnsi="Arial" w:cs="Arial"/>
                        <w:sz w:val="18"/>
                        <w:szCs w:val="20"/>
                      </w:rPr>
                    </w:pPr>
                    <w:r w:rsidRPr="00A331D8">
                      <w:rPr>
                        <w:rFonts w:ascii="Arial" w:hAnsi="Arial" w:cs="Arial"/>
                        <w:sz w:val="18"/>
                        <w:szCs w:val="20"/>
                      </w:rPr>
                      <w:t>334</w:t>
                    </w:r>
                    <w:r w:rsidR="00BF66B4" w:rsidRPr="00A331D8">
                      <w:rPr>
                        <w:rFonts w:ascii="Arial" w:hAnsi="Arial" w:cs="Arial"/>
                        <w:sz w:val="18"/>
                        <w:szCs w:val="20"/>
                      </w:rPr>
                      <w:t>0 N. Broad Street</w:t>
                    </w:r>
                    <w:r w:rsidR="004A65A5" w:rsidRPr="00A331D8">
                      <w:rPr>
                        <w:rFonts w:ascii="Arial" w:hAnsi="Arial" w:cs="Arial"/>
                        <w:sz w:val="18"/>
                        <w:szCs w:val="20"/>
                      </w:rPr>
                      <w:t xml:space="preserve">, </w:t>
                    </w:r>
                    <w:r w:rsidR="00421523" w:rsidRPr="00A331D8">
                      <w:rPr>
                        <w:rFonts w:ascii="Arial" w:hAnsi="Arial" w:cs="Arial"/>
                        <w:sz w:val="18"/>
                        <w:szCs w:val="20"/>
                      </w:rPr>
                      <w:t xml:space="preserve">Suite </w:t>
                    </w:r>
                    <w:r w:rsidR="006D1CCF">
                      <w:rPr>
                        <w:rFonts w:ascii="Arial" w:hAnsi="Arial" w:cs="Arial"/>
                        <w:sz w:val="18"/>
                        <w:szCs w:val="20"/>
                      </w:rPr>
                      <w:t>427</w:t>
                    </w:r>
                    <w:r w:rsidR="004A65A5" w:rsidRPr="00A331D8">
                      <w:rPr>
                        <w:rFonts w:ascii="Arial" w:hAnsi="Arial" w:cs="Arial"/>
                        <w:sz w:val="18"/>
                        <w:szCs w:val="20"/>
                      </w:rPr>
                      <w:br/>
                    </w:r>
                    <w:r w:rsidR="00BF66B4" w:rsidRPr="00A331D8">
                      <w:rPr>
                        <w:rFonts w:ascii="Arial" w:hAnsi="Arial" w:cs="Arial"/>
                        <w:sz w:val="18"/>
                        <w:szCs w:val="20"/>
                      </w:rPr>
                      <w:t>Philadelphia PA 19140</w:t>
                    </w:r>
                  </w:p>
                </w:txbxContent>
              </v:textbox>
              <w10:wrap type="square" anchorx="margin"/>
            </v:shape>
          </w:pict>
        </mc:Fallback>
      </mc:AlternateContent>
    </w:r>
    <w:r w:rsidR="00A331D8">
      <w:rPr>
        <w:noProof/>
      </w:rPr>
      <mc:AlternateContent>
        <mc:Choice Requires="wps">
          <w:drawing>
            <wp:anchor distT="45720" distB="45720" distL="114300" distR="114300" simplePos="0" relativeHeight="251655680" behindDoc="0" locked="0" layoutInCell="1" allowOverlap="1" wp14:anchorId="1106F9CE" wp14:editId="69443F74">
              <wp:simplePos x="0" y="0"/>
              <wp:positionH relativeFrom="margin">
                <wp:posOffset>4629150</wp:posOffset>
              </wp:positionH>
              <wp:positionV relativeFrom="paragraph">
                <wp:posOffset>7620</wp:posOffset>
              </wp:positionV>
              <wp:extent cx="1809750" cy="705485"/>
              <wp:effectExtent l="0" t="0" r="0" b="0"/>
              <wp:wrapTight wrapText="bothSides">
                <wp:wrapPolygon edited="0">
                  <wp:start x="0" y="0"/>
                  <wp:lineTo x="0" y="20997"/>
                  <wp:lineTo x="21373" y="20997"/>
                  <wp:lineTo x="21373"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705485"/>
                      </a:xfrm>
                      <a:prstGeom prst="rect">
                        <a:avLst/>
                      </a:prstGeom>
                      <a:solidFill>
                        <a:srgbClr val="FFFFFF"/>
                      </a:solidFill>
                      <a:ln w="9525">
                        <a:noFill/>
                        <a:miter lim="800000"/>
                        <a:headEnd/>
                        <a:tailEnd/>
                      </a:ln>
                    </wps:spPr>
                    <wps:txbx>
                      <w:txbxContent>
                        <w:p w14:paraId="1858CB8C" w14:textId="77777777" w:rsidR="006D1CCF" w:rsidRDefault="006D1CCF" w:rsidP="004A65A5">
                          <w:pPr>
                            <w:rPr>
                              <w:rFonts w:ascii="Arial" w:hAnsi="Arial" w:cs="Arial"/>
                              <w:b/>
                              <w:sz w:val="18"/>
                              <w:szCs w:val="20"/>
                            </w:rPr>
                          </w:pPr>
                          <w:r>
                            <w:rPr>
                              <w:rFonts w:ascii="Arial" w:hAnsi="Arial" w:cs="Arial"/>
                              <w:b/>
                              <w:sz w:val="18"/>
                              <w:szCs w:val="20"/>
                            </w:rPr>
                            <w:t>Institutional Review Board</w:t>
                          </w:r>
                        </w:p>
                        <w:p w14:paraId="4D0BFAF2" w14:textId="21857342" w:rsidR="00AF2338" w:rsidRDefault="00AF2338" w:rsidP="004A65A5">
                          <w:pPr>
                            <w:rPr>
                              <w:rFonts w:ascii="Arial" w:hAnsi="Arial" w:cs="Arial"/>
                              <w:sz w:val="18"/>
                              <w:szCs w:val="20"/>
                            </w:rPr>
                          </w:pPr>
                          <w:r w:rsidRPr="00A331D8">
                            <w:rPr>
                              <w:rFonts w:ascii="Arial" w:hAnsi="Arial" w:cs="Arial"/>
                              <w:b/>
                              <w:sz w:val="18"/>
                              <w:szCs w:val="20"/>
                            </w:rPr>
                            <w:t>Phone:</w:t>
                          </w:r>
                          <w:r w:rsidRPr="00A331D8">
                            <w:rPr>
                              <w:rFonts w:ascii="Arial" w:hAnsi="Arial" w:cs="Arial"/>
                              <w:sz w:val="18"/>
                              <w:szCs w:val="20"/>
                            </w:rPr>
                            <w:t xml:space="preserve"> </w:t>
                          </w:r>
                          <w:r w:rsidR="004A65A5" w:rsidRPr="00A331D8">
                            <w:rPr>
                              <w:rFonts w:ascii="Arial" w:hAnsi="Arial" w:cs="Arial"/>
                              <w:color w:val="403D43"/>
                              <w:sz w:val="18"/>
                              <w:szCs w:val="18"/>
                            </w:rPr>
                            <w:t>(</w:t>
                          </w:r>
                          <w:r w:rsidR="004A65A5" w:rsidRPr="00A331D8">
                            <w:rPr>
                              <w:rFonts w:ascii="Arial" w:hAnsi="Arial" w:cs="Arial"/>
                              <w:sz w:val="18"/>
                              <w:szCs w:val="20"/>
                            </w:rPr>
                            <w:t>215) 707-</w:t>
                          </w:r>
                          <w:r w:rsidR="00421523" w:rsidRPr="00A331D8">
                            <w:rPr>
                              <w:rFonts w:ascii="Arial" w:hAnsi="Arial" w:cs="Arial"/>
                              <w:sz w:val="18"/>
                              <w:szCs w:val="20"/>
                            </w:rPr>
                            <w:t>3390</w:t>
                          </w:r>
                          <w:r w:rsidR="004A65A5" w:rsidRPr="00A331D8">
                            <w:rPr>
                              <w:rFonts w:ascii="Arial" w:hAnsi="Arial" w:cs="Arial"/>
                              <w:sz w:val="18"/>
                              <w:szCs w:val="20"/>
                            </w:rPr>
                            <w:br/>
                          </w:r>
                          <w:r w:rsidR="004A65A5" w:rsidRPr="00A331D8">
                            <w:rPr>
                              <w:rFonts w:ascii="Arial" w:hAnsi="Arial" w:cs="Arial"/>
                              <w:b/>
                              <w:sz w:val="18"/>
                              <w:szCs w:val="20"/>
                            </w:rPr>
                            <w:t>Fax:</w:t>
                          </w:r>
                          <w:r w:rsidR="00421523" w:rsidRPr="00A331D8">
                            <w:rPr>
                              <w:rFonts w:ascii="Arial" w:hAnsi="Arial" w:cs="Arial"/>
                              <w:sz w:val="18"/>
                              <w:szCs w:val="20"/>
                            </w:rPr>
                            <w:t xml:space="preserve"> (215) 707-9100</w:t>
                          </w:r>
                        </w:p>
                        <w:p w14:paraId="17A363B3" w14:textId="56AC3669" w:rsidR="006D1CCF" w:rsidRDefault="006D1CCF" w:rsidP="004A65A5">
                          <w:pPr>
                            <w:rPr>
                              <w:rFonts w:ascii="Arial" w:hAnsi="Arial" w:cs="Arial"/>
                              <w:sz w:val="18"/>
                              <w:szCs w:val="20"/>
                            </w:rPr>
                          </w:pPr>
                          <w:r>
                            <w:rPr>
                              <w:rFonts w:ascii="Arial" w:hAnsi="Arial" w:cs="Arial"/>
                              <w:sz w:val="18"/>
                              <w:szCs w:val="20"/>
                            </w:rPr>
                            <w:t xml:space="preserve">Email: </w:t>
                          </w:r>
                          <w:hyperlink r:id="rId1" w:history="1">
                            <w:r w:rsidRPr="00F06227">
                              <w:rPr>
                                <w:rStyle w:val="Hyperlink"/>
                                <w:rFonts w:ascii="Arial" w:hAnsi="Arial" w:cs="Arial"/>
                                <w:sz w:val="18"/>
                                <w:szCs w:val="20"/>
                              </w:rPr>
                              <w:t>IRB@temple.edu</w:t>
                            </w:r>
                          </w:hyperlink>
                        </w:p>
                        <w:p w14:paraId="4BDBC3BD" w14:textId="77777777" w:rsidR="006D1CCF" w:rsidRPr="00A331D8" w:rsidRDefault="006D1CCF" w:rsidP="004A65A5">
                          <w:pPr>
                            <w:rPr>
                              <w:rFonts w:ascii="Arial" w:hAnsi="Arial" w:cs="Arial"/>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6F9CE" id="_x0000_s1027" type="#_x0000_t202" style="position:absolute;margin-left:364.5pt;margin-top:.6pt;width:142.5pt;height:55.5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" stroked="f">
              <v:textbox>
                <w:txbxContent>
                  <w:p w14:paraId="1858CB8C" w14:textId="77777777" w:rsidR="006D1CCF" w:rsidRDefault="006D1CCF" w:rsidP="004A65A5">
                    <w:pPr>
                      <w:rPr>
                        <w:rFonts w:ascii="Arial" w:hAnsi="Arial" w:cs="Arial"/>
                        <w:b/>
                        <w:sz w:val="18"/>
                        <w:szCs w:val="20"/>
                      </w:rPr>
                    </w:pPr>
                    <w:r>
                      <w:rPr>
                        <w:rFonts w:ascii="Arial" w:hAnsi="Arial" w:cs="Arial"/>
                        <w:b/>
                        <w:sz w:val="18"/>
                        <w:szCs w:val="20"/>
                      </w:rPr>
                      <w:t>Institutional Review Board</w:t>
                    </w:r>
                  </w:p>
                  <w:p w14:paraId="4D0BFAF2" w14:textId="21857342" w:rsidR="00AF2338" w:rsidRDefault="00AF2338" w:rsidP="004A65A5">
                    <w:pPr>
                      <w:rPr>
                        <w:rFonts w:ascii="Arial" w:hAnsi="Arial" w:cs="Arial"/>
                        <w:sz w:val="18"/>
                        <w:szCs w:val="20"/>
                      </w:rPr>
                    </w:pPr>
                    <w:r w:rsidRPr="00A331D8">
                      <w:rPr>
                        <w:rFonts w:ascii="Arial" w:hAnsi="Arial" w:cs="Arial"/>
                        <w:b/>
                        <w:sz w:val="18"/>
                        <w:szCs w:val="20"/>
                      </w:rPr>
                      <w:t>Phone:</w:t>
                    </w:r>
                    <w:r w:rsidRPr="00A331D8">
                      <w:rPr>
                        <w:rFonts w:ascii="Arial" w:hAnsi="Arial" w:cs="Arial"/>
                        <w:sz w:val="18"/>
                        <w:szCs w:val="20"/>
                      </w:rPr>
                      <w:t xml:space="preserve"> </w:t>
                    </w:r>
                    <w:r w:rsidR="004A65A5" w:rsidRPr="00A331D8">
                      <w:rPr>
                        <w:rFonts w:ascii="Arial" w:hAnsi="Arial" w:cs="Arial"/>
                        <w:color w:val="403D43"/>
                        <w:sz w:val="18"/>
                        <w:szCs w:val="18"/>
                      </w:rPr>
                      <w:t>(</w:t>
                    </w:r>
                    <w:r w:rsidR="004A65A5" w:rsidRPr="00A331D8">
                      <w:rPr>
                        <w:rFonts w:ascii="Arial" w:hAnsi="Arial" w:cs="Arial"/>
                        <w:sz w:val="18"/>
                        <w:szCs w:val="20"/>
                      </w:rPr>
                      <w:t>215) 707-</w:t>
                    </w:r>
                    <w:r w:rsidR="00421523" w:rsidRPr="00A331D8">
                      <w:rPr>
                        <w:rFonts w:ascii="Arial" w:hAnsi="Arial" w:cs="Arial"/>
                        <w:sz w:val="18"/>
                        <w:szCs w:val="20"/>
                      </w:rPr>
                      <w:t>3390</w:t>
                    </w:r>
                    <w:r w:rsidR="004A65A5" w:rsidRPr="00A331D8">
                      <w:rPr>
                        <w:rFonts w:ascii="Arial" w:hAnsi="Arial" w:cs="Arial"/>
                        <w:sz w:val="18"/>
                        <w:szCs w:val="20"/>
                      </w:rPr>
                      <w:br/>
                    </w:r>
                    <w:r w:rsidR="004A65A5" w:rsidRPr="00A331D8">
                      <w:rPr>
                        <w:rFonts w:ascii="Arial" w:hAnsi="Arial" w:cs="Arial"/>
                        <w:b/>
                        <w:sz w:val="18"/>
                        <w:szCs w:val="20"/>
                      </w:rPr>
                      <w:t>Fax:</w:t>
                    </w:r>
                    <w:r w:rsidR="00421523" w:rsidRPr="00A331D8">
                      <w:rPr>
                        <w:rFonts w:ascii="Arial" w:hAnsi="Arial" w:cs="Arial"/>
                        <w:sz w:val="18"/>
                        <w:szCs w:val="20"/>
                      </w:rPr>
                      <w:t xml:space="preserve"> (215) 707-9100</w:t>
                    </w:r>
                  </w:p>
                  <w:p w14:paraId="17A363B3" w14:textId="56AC3669" w:rsidR="006D1CCF" w:rsidRDefault="006D1CCF" w:rsidP="004A65A5">
                    <w:pPr>
                      <w:rPr>
                        <w:rFonts w:ascii="Arial" w:hAnsi="Arial" w:cs="Arial"/>
                        <w:sz w:val="18"/>
                        <w:szCs w:val="20"/>
                      </w:rPr>
                    </w:pPr>
                    <w:r>
                      <w:rPr>
                        <w:rFonts w:ascii="Arial" w:hAnsi="Arial" w:cs="Arial"/>
                        <w:sz w:val="18"/>
                        <w:szCs w:val="20"/>
                      </w:rPr>
                      <w:t xml:space="preserve">Email: </w:t>
                    </w:r>
                    <w:hyperlink r:id="rId2" w:history="1">
                      <w:r w:rsidRPr="00F06227">
                        <w:rPr>
                          <w:rStyle w:val="Hyperlink"/>
                          <w:rFonts w:ascii="Arial" w:hAnsi="Arial" w:cs="Arial"/>
                          <w:sz w:val="18"/>
                          <w:szCs w:val="20"/>
                        </w:rPr>
                        <w:t>IRB@temple.edu</w:t>
                      </w:r>
                    </w:hyperlink>
                  </w:p>
                  <w:p w14:paraId="4BDBC3BD" w14:textId="77777777" w:rsidR="006D1CCF" w:rsidRPr="00A331D8" w:rsidRDefault="006D1CCF" w:rsidP="004A65A5">
                    <w:pPr>
                      <w:rPr>
                        <w:rFonts w:ascii="Arial" w:hAnsi="Arial" w:cs="Arial"/>
                        <w:sz w:val="18"/>
                        <w:szCs w:val="20"/>
                      </w:rPr>
                    </w:pPr>
                  </w:p>
                </w:txbxContent>
              </v:textbox>
              <w10:wrap type="tight" anchorx="margin"/>
            </v:shape>
          </w:pict>
        </mc:Fallback>
      </mc:AlternateContent>
    </w:r>
    <w:r w:rsidR="00F87CD7">
      <w:tab/>
    </w:r>
    <w:r>
      <w:rPr>
        <w:noProof/>
      </w:rPr>
      <w:drawing>
        <wp:inline distT="0" distB="0" distL="0" distR="0" wp14:anchorId="5D219294" wp14:editId="6C012156">
          <wp:extent cx="1578733" cy="682696"/>
          <wp:effectExtent l="0" t="0" r="2540" b="317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578733" cy="6826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613AEF"/>
    <w:multiLevelType w:val="hybridMultilevel"/>
    <w:tmpl w:val="89341444"/>
    <w:lvl w:ilvl="0" w:tplc="1F987CE6">
      <w:start w:val="1"/>
      <w:numFmt w:val="bullet"/>
      <w:pStyle w:val="ReasonBullet"/>
      <w:lvlText w:val=""/>
      <w:lvlJc w:val="left"/>
      <w:pPr>
        <w:ind w:left="720" w:hanging="360"/>
      </w:pPr>
      <w:rPr>
        <w:rFonts w:ascii="Symbol" w:hAnsi="Symbol" w:hint="default"/>
        <w:sz w:val="24"/>
      </w:rPr>
    </w:lvl>
    <w:lvl w:ilvl="1" w:tplc="F8687304">
      <w:start w:val="1"/>
      <w:numFmt w:val="bullet"/>
      <w:pStyle w:val="Reason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E4"/>
    <w:rsid w:val="000A368E"/>
    <w:rsid w:val="000F668A"/>
    <w:rsid w:val="001946FA"/>
    <w:rsid w:val="001B1A1A"/>
    <w:rsid w:val="002468CA"/>
    <w:rsid w:val="00272CF5"/>
    <w:rsid w:val="00293289"/>
    <w:rsid w:val="002B7A6B"/>
    <w:rsid w:val="00323F46"/>
    <w:rsid w:val="00371D0E"/>
    <w:rsid w:val="0039157D"/>
    <w:rsid w:val="0039613D"/>
    <w:rsid w:val="00396AE4"/>
    <w:rsid w:val="003A137A"/>
    <w:rsid w:val="00421523"/>
    <w:rsid w:val="004464BE"/>
    <w:rsid w:val="004704B9"/>
    <w:rsid w:val="0049741D"/>
    <w:rsid w:val="004A65A5"/>
    <w:rsid w:val="00503A8F"/>
    <w:rsid w:val="00540753"/>
    <w:rsid w:val="005955FA"/>
    <w:rsid w:val="006046CA"/>
    <w:rsid w:val="00636ED0"/>
    <w:rsid w:val="00672F33"/>
    <w:rsid w:val="00682774"/>
    <w:rsid w:val="006D1CCF"/>
    <w:rsid w:val="00746143"/>
    <w:rsid w:val="00766001"/>
    <w:rsid w:val="00807F64"/>
    <w:rsid w:val="0081252B"/>
    <w:rsid w:val="008846D9"/>
    <w:rsid w:val="008F0C4D"/>
    <w:rsid w:val="00A331D8"/>
    <w:rsid w:val="00AF2338"/>
    <w:rsid w:val="00B729A8"/>
    <w:rsid w:val="00B732F9"/>
    <w:rsid w:val="00BF66B4"/>
    <w:rsid w:val="00C02F4C"/>
    <w:rsid w:val="00C2577D"/>
    <w:rsid w:val="00CD127E"/>
    <w:rsid w:val="00CD4D7E"/>
    <w:rsid w:val="00D618DC"/>
    <w:rsid w:val="00D90A41"/>
    <w:rsid w:val="00E60419"/>
    <w:rsid w:val="00E60F0B"/>
    <w:rsid w:val="00E928BC"/>
    <w:rsid w:val="00E97DB2"/>
    <w:rsid w:val="00EE521D"/>
    <w:rsid w:val="00F22866"/>
    <w:rsid w:val="00F87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7244DA"/>
  <w15:docId w15:val="{5C82F60A-9DC4-4E75-B25F-8185EBE4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8BC"/>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8F0C4D"/>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AE4"/>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396AE4"/>
  </w:style>
  <w:style w:type="paragraph" w:styleId="Footer">
    <w:name w:val="footer"/>
    <w:basedOn w:val="Normal"/>
    <w:link w:val="FooterChar"/>
    <w:uiPriority w:val="99"/>
    <w:unhideWhenUsed/>
    <w:rsid w:val="00396AE4"/>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396AE4"/>
  </w:style>
  <w:style w:type="paragraph" w:styleId="BalloonText">
    <w:name w:val="Balloon Text"/>
    <w:basedOn w:val="Normal"/>
    <w:link w:val="BalloonTextChar"/>
    <w:uiPriority w:val="99"/>
    <w:semiHidden/>
    <w:unhideWhenUsed/>
    <w:rsid w:val="00396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AE4"/>
    <w:rPr>
      <w:rFonts w:ascii="Segoe UI" w:hAnsi="Segoe UI" w:cs="Segoe UI"/>
      <w:sz w:val="18"/>
      <w:szCs w:val="18"/>
    </w:rPr>
  </w:style>
  <w:style w:type="character" w:customStyle="1" w:styleId="Heading1Char">
    <w:name w:val="Heading 1 Char"/>
    <w:basedOn w:val="DefaultParagraphFont"/>
    <w:link w:val="Heading1"/>
    <w:uiPriority w:val="9"/>
    <w:rsid w:val="008F0C4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A368E"/>
    <w:rPr>
      <w:color w:val="0563C1" w:themeColor="hyperlink"/>
      <w:u w:val="single"/>
    </w:rPr>
  </w:style>
  <w:style w:type="table" w:styleId="TableGrid">
    <w:name w:val="Table Grid"/>
    <w:basedOn w:val="TableNormal"/>
    <w:uiPriority w:val="39"/>
    <w:rsid w:val="006D1CC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
    <w:name w:val="Reason"/>
    <w:basedOn w:val="Normal"/>
    <w:qFormat/>
    <w:rsid w:val="006D1CCF"/>
    <w:rPr>
      <w:rFonts w:eastAsia="Calibri"/>
      <w:szCs w:val="22"/>
    </w:rPr>
  </w:style>
  <w:style w:type="paragraph" w:customStyle="1" w:styleId="ReasonBullet">
    <w:name w:val="Reason Bullet"/>
    <w:basedOn w:val="Reason"/>
    <w:qFormat/>
    <w:rsid w:val="006D1CCF"/>
    <w:pPr>
      <w:numPr>
        <w:numId w:val="1"/>
      </w:numPr>
    </w:pPr>
  </w:style>
  <w:style w:type="paragraph" w:customStyle="1" w:styleId="ReasonBold">
    <w:name w:val="Reason Bold"/>
    <w:basedOn w:val="Reason"/>
    <w:qFormat/>
    <w:rsid w:val="006D1CCF"/>
    <w:rPr>
      <w:b/>
    </w:rPr>
  </w:style>
  <w:style w:type="paragraph" w:customStyle="1" w:styleId="ReasonBullet2">
    <w:name w:val="Reason Bullet 2"/>
    <w:basedOn w:val="ReasonBullet"/>
    <w:qFormat/>
    <w:rsid w:val="006D1CCF"/>
    <w:pPr>
      <w:numPr>
        <w:ilvl w:val="1"/>
      </w:numPr>
    </w:pPr>
  </w:style>
  <w:style w:type="paragraph" w:customStyle="1" w:styleId="Reasoncc">
    <w:name w:val="Reason cc"/>
    <w:basedOn w:val="Reason"/>
    <w:qFormat/>
    <w:rsid w:val="006D1CCF"/>
    <w:pPr>
      <w:ind w:left="1440" w:hanging="720"/>
    </w:pPr>
  </w:style>
  <w:style w:type="character" w:customStyle="1" w:styleId="bold">
    <w:name w:val="bold"/>
    <w:basedOn w:val="DefaultParagraphFont"/>
    <w:rsid w:val="00E60F0B"/>
  </w:style>
  <w:style w:type="paragraph" w:customStyle="1" w:styleId="Default">
    <w:name w:val="Default"/>
    <w:rsid w:val="003A13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RB@temple.edu" TargetMode="External"/><Relationship Id="rId1" Type="http://schemas.openxmlformats.org/officeDocument/2006/relationships/hyperlink" Target="mailto:IRB@temp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C9C30-8BED-4A15-A1F6-09F97850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Client Services</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Sunaina V Soares</dc:creator>
  <cp:keywords/>
  <dc:description/>
  <cp:lastModifiedBy>David M Comalli</cp:lastModifiedBy>
  <cp:revision>4</cp:revision>
  <cp:lastPrinted>2016-03-17T12:46:00Z</cp:lastPrinted>
  <dcterms:created xsi:type="dcterms:W3CDTF">2018-04-17T14:40:00Z</dcterms:created>
  <dcterms:modified xsi:type="dcterms:W3CDTF">2018-04-18T18:50:00Z</dcterms:modified>
</cp:coreProperties>
</file>